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9587" w14:textId="3784D45E" w:rsidR="0094325C" w:rsidRPr="001313CB" w:rsidRDefault="001313CB" w:rsidP="001313CB">
      <w:pPr>
        <w:jc w:val="center"/>
        <w:rPr>
          <w:rFonts w:ascii="Times New Roman" w:hAnsi="Times New Roman" w:cs="Times New Roman"/>
          <w:b/>
          <w:bCs/>
          <w:sz w:val="24"/>
          <w:szCs w:val="24"/>
        </w:rPr>
      </w:pPr>
      <w:r w:rsidRPr="001313CB">
        <w:rPr>
          <w:rFonts w:ascii="Times New Roman" w:hAnsi="Times New Roman" w:cs="Times New Roman"/>
          <w:b/>
          <w:bCs/>
          <w:sz w:val="24"/>
          <w:szCs w:val="24"/>
          <w:lang w:val="en-GB"/>
        </w:rPr>
        <w:t>LIETUVOS LEID</w:t>
      </w:r>
      <w:r w:rsidRPr="001313CB">
        <w:rPr>
          <w:rFonts w:ascii="Times New Roman" w:hAnsi="Times New Roman" w:cs="Times New Roman"/>
          <w:b/>
          <w:bCs/>
          <w:sz w:val="24"/>
          <w:szCs w:val="24"/>
        </w:rPr>
        <w:t>ĖJŲ ASOCIACIJOS STRATEGINĖS VEIKLOS KRYPTYS</w:t>
      </w:r>
    </w:p>
    <w:tbl>
      <w:tblPr>
        <w:tblStyle w:val="Lentelstinklelis"/>
        <w:tblW w:w="0" w:type="auto"/>
        <w:tblLook w:val="04A0" w:firstRow="1" w:lastRow="0" w:firstColumn="1" w:lastColumn="0" w:noHBand="0" w:noVBand="1"/>
      </w:tblPr>
      <w:tblGrid>
        <w:gridCol w:w="9628"/>
      </w:tblGrid>
      <w:tr w:rsidR="001313CB" w14:paraId="55B5D165" w14:textId="77777777" w:rsidTr="001313CB">
        <w:tc>
          <w:tcPr>
            <w:tcW w:w="9628" w:type="dxa"/>
          </w:tcPr>
          <w:p w14:paraId="3C353E04" w14:textId="77777777" w:rsidR="001313CB" w:rsidRPr="0071536A" w:rsidRDefault="001313CB" w:rsidP="001313CB">
            <w:pPr>
              <w:rPr>
                <w:b/>
                <w:bCs/>
              </w:rPr>
            </w:pPr>
            <w:r w:rsidRPr="0071536A">
              <w:rPr>
                <w:b/>
                <w:bCs/>
              </w:rPr>
              <w:t>1 Strateginė kryptis</w:t>
            </w:r>
            <w:r>
              <w:rPr>
                <w:b/>
                <w:bCs/>
              </w:rPr>
              <w:t>.</w:t>
            </w:r>
            <w:r w:rsidRPr="0071536A">
              <w:rPr>
                <w:b/>
                <w:bCs/>
              </w:rPr>
              <w:t xml:space="preserve"> KNYGŲ</w:t>
            </w:r>
            <w:r>
              <w:rPr>
                <w:b/>
                <w:bCs/>
              </w:rPr>
              <w:t xml:space="preserve"> </w:t>
            </w:r>
            <w:r w:rsidRPr="0071536A">
              <w:rPr>
                <w:b/>
                <w:bCs/>
              </w:rPr>
              <w:t>SKAITYMO SKATINIMAS</w:t>
            </w:r>
          </w:p>
          <w:p w14:paraId="6198E3F0" w14:textId="77777777" w:rsidR="001313CB" w:rsidRDefault="001313CB" w:rsidP="001313CB"/>
          <w:p w14:paraId="10A99B41" w14:textId="188DC4ED" w:rsidR="001313CB" w:rsidRPr="001313CB" w:rsidRDefault="001313CB">
            <w:r w:rsidRPr="0071536A">
              <w:t>Tyrimai rodo, jog</w:t>
            </w:r>
            <w:r>
              <w:t xml:space="preserve"> knygų</w:t>
            </w:r>
            <w:r w:rsidRPr="0071536A">
              <w:t xml:space="preserve"> skaitym</w:t>
            </w:r>
            <w:r>
              <w:t xml:space="preserve">as </w:t>
            </w:r>
            <w:r w:rsidRPr="0071536A">
              <w:t xml:space="preserve">ugdo </w:t>
            </w:r>
            <w:r>
              <w:t xml:space="preserve">kritinį mąstymą, </w:t>
            </w:r>
            <w:r w:rsidRPr="0071536A">
              <w:t>kūrybiškumą, vaizduotę, koncentraciją; plečia žodyną bei gerina rašymo įgūdžius; lavina atmintį. Skaitymas gali padėti pasiekti geresnių ilgalaikių mokymosi rezultatų. Ankstyvas skaitymas kūdikiams stiprina šeimos ryšį, padeda ugdyti vaiko psichologinį atsparum</w:t>
            </w:r>
            <w:r>
              <w:t>ą</w:t>
            </w:r>
            <w:r w:rsidRPr="0071536A">
              <w:t xml:space="preserve"> didina konkurencinį pranašumą. Skaitymas gerina matematikos gebėjimus, didina mokinių raštingumą ir leidžia jiems pasiekti geresnius rezultatus, geriau išlaikyti egzaminus, siekti karjeros. </w:t>
            </w:r>
            <w:r>
              <w:t>S</w:t>
            </w:r>
            <w:r w:rsidRPr="0071536A">
              <w:t>kaitantys tėvai augina skaitančius vaiku</w:t>
            </w:r>
            <w:r>
              <w:t>s</w:t>
            </w:r>
            <w:r w:rsidRPr="0071536A">
              <w:t xml:space="preserve">, tad labai svarbu kurti </w:t>
            </w:r>
            <w:r>
              <w:t xml:space="preserve">knygų skaitymo </w:t>
            </w:r>
            <w:r w:rsidRPr="0071536A">
              <w:t>tradiciją ir pradėti nuo šeimų.</w:t>
            </w:r>
          </w:p>
        </w:tc>
      </w:tr>
      <w:tr w:rsidR="001313CB" w14:paraId="160BE6AE" w14:textId="77777777" w:rsidTr="001313CB">
        <w:tc>
          <w:tcPr>
            <w:tcW w:w="9628" w:type="dxa"/>
          </w:tcPr>
          <w:p w14:paraId="5BD9A34B" w14:textId="77777777" w:rsidR="001313CB" w:rsidRPr="009851DE" w:rsidRDefault="001313CB" w:rsidP="001313CB">
            <w:pPr>
              <w:rPr>
                <w:b/>
                <w:bCs/>
              </w:rPr>
            </w:pPr>
            <w:r w:rsidRPr="009851DE">
              <w:rPr>
                <w:b/>
                <w:bCs/>
              </w:rPr>
              <w:t>2 strateginė kryptis. KNYGŲ SKLAIDA (PRIEINAMUMAS, INFORMACIJA APIE KNYGAS)</w:t>
            </w:r>
          </w:p>
          <w:p w14:paraId="475A4CE3" w14:textId="77777777" w:rsidR="001313CB" w:rsidRDefault="001313CB" w:rsidP="001313CB"/>
          <w:p w14:paraId="3B2F0627" w14:textId="53657BE5" w:rsidR="001313CB" w:rsidRPr="001313CB" w:rsidRDefault="001313CB">
            <w:r>
              <w:t>Skaitytojai, ypač r</w:t>
            </w:r>
            <w:r w:rsidRPr="009851DE">
              <w:t>egionuose gyvenantys žmonės, dažnai sako, jog jiems trūksta kokybiškos informacijos apie išleidžiamas knygas. Regionų žmonės vis dar skaito spaudą, tačiau dažnai regioninės spaudos redakcijos pritrūksta finansų mokėti kritikams už autorinius tekstus, knygų apžvalgas. 2008-taisiais, Skaitymo metais, ypač paklausi buvo programa „Recenzijų lietus“, jos tikslas buvo regioninei spaudai kurti profesionalias recenzijas, už kurias buvo mokami honorarai. Taip būtų didinamas ir informacijos prieinamumas visuomenei, ir užtikrinama, jog kritiko darbas būtų apmokamas.</w:t>
            </w:r>
          </w:p>
        </w:tc>
      </w:tr>
      <w:tr w:rsidR="001313CB" w14:paraId="6B81B8B6" w14:textId="77777777" w:rsidTr="001313CB">
        <w:tc>
          <w:tcPr>
            <w:tcW w:w="9628" w:type="dxa"/>
          </w:tcPr>
          <w:p w14:paraId="11F6567B" w14:textId="77777777" w:rsidR="001313CB" w:rsidRDefault="001313CB" w:rsidP="001313CB">
            <w:pPr>
              <w:rPr>
                <w:b/>
                <w:sz w:val="24"/>
                <w:szCs w:val="24"/>
              </w:rPr>
            </w:pPr>
            <w:r w:rsidRPr="00EB0DC6">
              <w:rPr>
                <w:b/>
                <w:bCs/>
              </w:rPr>
              <w:t>3 strateginė kryptis.</w:t>
            </w:r>
            <w:r>
              <w:t xml:space="preserve"> </w:t>
            </w:r>
            <w:r>
              <w:rPr>
                <w:b/>
                <w:sz w:val="24"/>
                <w:szCs w:val="24"/>
                <w:highlight w:val="white"/>
              </w:rPr>
              <w:t>BIBLIOTEKŲ FONDŲ FORMAVIMAS</w:t>
            </w:r>
          </w:p>
          <w:p w14:paraId="619D52E3" w14:textId="6808BE51" w:rsidR="001313CB" w:rsidRPr="001313CB" w:rsidRDefault="001313CB">
            <w:r>
              <w:br/>
            </w:r>
            <w:r>
              <w:t xml:space="preserve">Vyriausi gyventojai, pensininkai ir tie, kurie priklauso žemiausiai pajamų grupei, dažniau jaučia knygų ir spaudos prieinamumo sumažėjimą. </w:t>
            </w:r>
            <w:r w:rsidRPr="00EB0DC6">
              <w:t>Turtingesnės bibliotekos regionuose – tai stipresni kultūriniai traukos taškai, labiau įtraukiantys vietos bendruomenę (vaikus, jaunimą) į prasmingą kultūrinę veiklą; žmonės nesijaučia stipriai atitrūkę nuo didžiųjų miestų, aktyviau dalyvauja ir daugiau skaito. Patogus grožinių knygų prieinamumas mokiniams leistų mažinti piratavimo mastą, o valstybės skiriamos tiesioginės lėšos mokyklų bibliotekų fondams formuoti leistų mokinio krepšelio lėšas panaudoti kitiems svarbiems tikslams.</w:t>
            </w:r>
          </w:p>
        </w:tc>
      </w:tr>
      <w:tr w:rsidR="001313CB" w14:paraId="6651DE3F" w14:textId="77777777" w:rsidTr="001313CB">
        <w:tc>
          <w:tcPr>
            <w:tcW w:w="9628" w:type="dxa"/>
          </w:tcPr>
          <w:p w14:paraId="7827E845" w14:textId="77777777" w:rsidR="001313CB" w:rsidRDefault="001313CB" w:rsidP="001313CB">
            <w:pPr>
              <w:jc w:val="both"/>
              <w:rPr>
                <w:rFonts w:cstheme="minorHAnsi"/>
                <w:b/>
                <w:bCs/>
                <w:color w:val="000000"/>
                <w:shd w:val="clear" w:color="auto" w:fill="FFFFFF"/>
              </w:rPr>
            </w:pPr>
            <w:r w:rsidRPr="00C57824">
              <w:rPr>
                <w:b/>
                <w:bCs/>
              </w:rPr>
              <w:t xml:space="preserve">4 strateginė kryptis. </w:t>
            </w:r>
            <w:r w:rsidRPr="00C57824">
              <w:rPr>
                <w:rFonts w:cstheme="minorHAnsi"/>
                <w:b/>
                <w:bCs/>
                <w:color w:val="000000"/>
                <w:shd w:val="clear" w:color="auto" w:fill="FFFFFF"/>
              </w:rPr>
              <w:t>VALSTYBĖ IR KNYGŲ LEIDYBA: KNYGOS VIETA VALSTYBĖS KULTŪROS POLITIKOJE</w:t>
            </w:r>
          </w:p>
          <w:p w14:paraId="2E06AA6F" w14:textId="77777777" w:rsidR="001313CB" w:rsidRDefault="001313CB" w:rsidP="001313CB">
            <w:pPr>
              <w:jc w:val="both"/>
              <w:rPr>
                <w:rFonts w:cstheme="minorHAnsi"/>
                <w:b/>
                <w:bCs/>
                <w:color w:val="000000"/>
                <w:shd w:val="clear" w:color="auto" w:fill="FFFFFF"/>
              </w:rPr>
            </w:pPr>
          </w:p>
          <w:p w14:paraId="50C53878" w14:textId="77777777" w:rsidR="001313CB" w:rsidRDefault="001313CB" w:rsidP="001313CB">
            <w:r w:rsidRPr="00C57824">
              <w:t>Pagrindinė knygos funkcija – fiksuoti ir perduoti informaciją erdvėje ir laike, ir todėl knygų leidyba yra švietimo, socialinės bei ekonominės raidos, taigi tikro valstybingumo pamatas. Švietimas yra svarbiausia valstybės investavimo sritis, lemianti pažangą, o knygos yra kertinės švietimo priemonės. Knyga yra kalbos išsaugojimo įrankis. Knygų skaitymas lemia žmogaus gebėjimus ir ateities perspektyvas.</w:t>
            </w:r>
          </w:p>
          <w:p w14:paraId="6A980DAF" w14:textId="5605EE29" w:rsidR="001313CB" w:rsidRPr="001313CB" w:rsidRDefault="001313CB">
            <w:r w:rsidRPr="00273210">
              <w:t>Suprasdama knygų leidybos svarbą švietimui, nacionalinei kultūrai valstybė sudaro jai išskirtines sąlygas, o leidyklos investuoja ne tik į komerciškai patrauklių, bet ir kultūrinę svarbą turinčių knygų leidybą. Šią investiciją lemia rinkos dydis, ir kuo mažesnė valstybė, tuo didesnis turi būti būna valstybės indėlis į knygų leidybą tiek per švietimą ir verslą reguliuojančias priemones (PVM, mokesčius, knygų pirkimą bibliotekoms ir kt.), tiek per tiesioginę paramą. Kad ir koks būtų valstybės paramos dydis, svarbu siekti, kad ji būtų efektyvi ir palanki knygų leidykloms.</w:t>
            </w:r>
          </w:p>
        </w:tc>
      </w:tr>
      <w:tr w:rsidR="001313CB" w14:paraId="2A84C014" w14:textId="77777777" w:rsidTr="001313CB">
        <w:tc>
          <w:tcPr>
            <w:tcW w:w="9628" w:type="dxa"/>
          </w:tcPr>
          <w:p w14:paraId="3B63EB0E" w14:textId="77777777" w:rsidR="001313CB" w:rsidRDefault="001313CB" w:rsidP="001313CB">
            <w:pPr>
              <w:rPr>
                <w:b/>
                <w:bCs/>
              </w:rPr>
            </w:pPr>
            <w:r>
              <w:rPr>
                <w:b/>
                <w:bCs/>
              </w:rPr>
              <w:t xml:space="preserve">5 </w:t>
            </w:r>
            <w:r w:rsidRPr="00A23277">
              <w:rPr>
                <w:b/>
                <w:bCs/>
              </w:rPr>
              <w:t xml:space="preserve">strateginė kryptis. </w:t>
            </w:r>
            <w:r>
              <w:rPr>
                <w:b/>
                <w:bCs/>
              </w:rPr>
              <w:t>PAGARBA AUTORIŲ TEISĖMS IR LEIDYBOS SRITYJE DIRBANTIEMS ŽMONĖMS</w:t>
            </w:r>
          </w:p>
          <w:p w14:paraId="69DE189C" w14:textId="77777777" w:rsidR="001313CB" w:rsidRPr="00A23277" w:rsidRDefault="001313CB" w:rsidP="001313CB">
            <w:pPr>
              <w:rPr>
                <w:b/>
                <w:bCs/>
                <w:sz w:val="24"/>
                <w:szCs w:val="24"/>
              </w:rPr>
            </w:pPr>
          </w:p>
          <w:p w14:paraId="6DC7F166" w14:textId="29B25086" w:rsidR="001313CB" w:rsidRPr="001313CB" w:rsidRDefault="001313CB">
            <w:r w:rsidRPr="00A23277">
              <w:t xml:space="preserve">Pagarba autorių teisėms turi būti ugdoma nuo mažų dienų. Antipiratinė programa galėtų užkirsti kelią nelegaliam knygų dauginimui mokyklose. </w:t>
            </w:r>
            <w:r>
              <w:t>Turi d</w:t>
            </w:r>
            <w:r w:rsidRPr="00A23277">
              <w:t>aug</w:t>
            </w:r>
            <w:r>
              <w:t>ėti</w:t>
            </w:r>
            <w:r w:rsidRPr="00A23277">
              <w:t xml:space="preserve"> skaitytojų, kurie knygas skaitys legaliai: pirks arba lankysis bibliotekose. Tai re</w:t>
            </w:r>
            <w:r>
              <w:t>ikš</w:t>
            </w:r>
            <w:r w:rsidRPr="00A23277">
              <w:t xml:space="preserve"> ir didesnę grąžą kūrėjams iš knygų panaudos.</w:t>
            </w:r>
          </w:p>
        </w:tc>
      </w:tr>
    </w:tbl>
    <w:p w14:paraId="4350301B" w14:textId="77777777" w:rsidR="001313CB" w:rsidRPr="001313CB" w:rsidRDefault="001313CB">
      <w:pPr>
        <w:rPr>
          <w:rFonts w:ascii="Times New Roman" w:hAnsi="Times New Roman" w:cs="Times New Roman"/>
          <w:sz w:val="24"/>
          <w:szCs w:val="24"/>
        </w:rPr>
      </w:pPr>
    </w:p>
    <w:sectPr w:rsidR="001313CB" w:rsidRPr="001313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B"/>
    <w:rsid w:val="001313CB"/>
    <w:rsid w:val="0094325C"/>
    <w:rsid w:val="00F93A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8312"/>
  <w15:chartTrackingRefBased/>
  <w15:docId w15:val="{2CECC0A0-5DB3-45F0-975F-478EA42A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3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313CB"/>
    <w:rPr>
      <w:sz w:val="16"/>
      <w:szCs w:val="16"/>
    </w:rPr>
  </w:style>
  <w:style w:type="paragraph" w:styleId="Komentarotekstas">
    <w:name w:val="annotation text"/>
    <w:basedOn w:val="prastasis"/>
    <w:link w:val="KomentarotekstasDiagrama"/>
    <w:uiPriority w:val="99"/>
    <w:semiHidden/>
    <w:unhideWhenUsed/>
    <w:rsid w:val="001313CB"/>
    <w:pPr>
      <w:spacing w:line="240" w:lineRule="auto"/>
    </w:pPr>
    <w:rPr>
      <w:kern w:val="0"/>
      <w:sz w:val="20"/>
      <w:szCs w:val="20"/>
      <w:lang w:val="en-US"/>
      <w14:ligatures w14:val="none"/>
    </w:rPr>
  </w:style>
  <w:style w:type="character" w:customStyle="1" w:styleId="KomentarotekstasDiagrama">
    <w:name w:val="Komentaro tekstas Diagrama"/>
    <w:basedOn w:val="Numatytasispastraiposriftas"/>
    <w:link w:val="Komentarotekstas"/>
    <w:uiPriority w:val="99"/>
    <w:semiHidden/>
    <w:rsid w:val="001313CB"/>
    <w:rPr>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2239</Words>
  <Characters>1277</Characters>
  <Application>Microsoft Office Word</Application>
  <DocSecurity>0</DocSecurity>
  <Lines>10</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Jurevičienė</dc:creator>
  <cp:keywords/>
  <dc:description/>
  <cp:lastModifiedBy>Gražina Jurevičienė</cp:lastModifiedBy>
  <cp:revision>1</cp:revision>
  <dcterms:created xsi:type="dcterms:W3CDTF">2023-09-20T11:14:00Z</dcterms:created>
  <dcterms:modified xsi:type="dcterms:W3CDTF">2023-09-20T11:18:00Z</dcterms:modified>
</cp:coreProperties>
</file>